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10" w:rsidRDefault="00760F10">
      <w:pPr>
        <w:jc w:val="center"/>
        <w:rPr>
          <w:sz w:val="40"/>
          <w:szCs w:val="40"/>
        </w:rPr>
      </w:pPr>
      <w:bookmarkStart w:id="0" w:name="_GoBack"/>
      <w:bookmarkEnd w:id="0"/>
      <w:r>
        <w:rPr>
          <w:sz w:val="40"/>
          <w:szCs w:val="40"/>
        </w:rPr>
        <w:t>Assignment Sheet</w:t>
      </w:r>
    </w:p>
    <w:p w:rsidR="00760F10" w:rsidRDefault="00760F10">
      <w:pPr>
        <w:jc w:val="center"/>
        <w:rPr>
          <w:sz w:val="44"/>
          <w:szCs w:val="44"/>
        </w:rPr>
      </w:pPr>
    </w:p>
    <w:p w:rsidR="00760F10" w:rsidRDefault="00760F10">
      <w:pPr>
        <w:rPr>
          <w:sz w:val="28"/>
          <w:szCs w:val="28"/>
        </w:rPr>
      </w:pPr>
      <w:r>
        <w:rPr>
          <w:sz w:val="28"/>
          <w:szCs w:val="28"/>
        </w:rPr>
        <w:t>Name: _____________________________________ Block ______ Term _________</w:t>
      </w:r>
    </w:p>
    <w:p w:rsidR="00760F10" w:rsidRDefault="00760F10">
      <w:pPr>
        <w:rPr>
          <w:sz w:val="28"/>
          <w:szCs w:val="28"/>
        </w:rPr>
      </w:pPr>
    </w:p>
    <w:p w:rsidR="00760F10" w:rsidRDefault="00760F10">
      <w:pPr>
        <w:rPr>
          <w:sz w:val="24"/>
          <w:szCs w:val="24"/>
        </w:rPr>
      </w:pPr>
      <w:r>
        <w:rPr>
          <w:sz w:val="24"/>
          <w:szCs w:val="24"/>
        </w:rPr>
        <w:t>The purpose of this sheet is to allow you to always know how you are doing in science.  If you keep this sheet up to date4, you will have an accurate record of your grade as well as the list of work that you have not turned in.</w:t>
      </w:r>
    </w:p>
    <w:p w:rsidR="00760F10" w:rsidRDefault="00760F10">
      <w:pPr>
        <w:rPr>
          <w:sz w:val="28"/>
          <w:szCs w:val="28"/>
        </w:rPr>
      </w:pPr>
    </w:p>
    <w:p w:rsidR="00760F10" w:rsidRDefault="00760F10">
      <w:pPr>
        <w:rPr>
          <w:sz w:val="24"/>
          <w:szCs w:val="24"/>
        </w:rPr>
      </w:pPr>
      <w:r>
        <w:rPr>
          <w:sz w:val="24"/>
          <w:szCs w:val="24"/>
        </w:rPr>
        <w:t>Preparation</w:t>
      </w:r>
      <w:r>
        <w:rPr>
          <w:sz w:val="24"/>
          <w:szCs w:val="24"/>
        </w:rPr>
        <w:tab/>
      </w:r>
      <w:r>
        <w:rPr>
          <w:sz w:val="24"/>
          <w:szCs w:val="24"/>
        </w:rPr>
        <w:tab/>
      </w:r>
      <w:r>
        <w:rPr>
          <w:sz w:val="24"/>
          <w:szCs w:val="24"/>
        </w:rPr>
        <w:tab/>
        <w:t>Notebook</w:t>
      </w:r>
      <w:r>
        <w:rPr>
          <w:sz w:val="24"/>
          <w:szCs w:val="24"/>
        </w:rPr>
        <w:tab/>
      </w:r>
    </w:p>
    <w:p w:rsidR="00760F10" w:rsidRDefault="00760F10">
      <w:pPr>
        <w:rPr>
          <w:sz w:val="24"/>
          <w:szCs w:val="24"/>
        </w:rPr>
      </w:pPr>
      <w:r>
        <w:rPr>
          <w:sz w:val="24"/>
          <w:szCs w:val="24"/>
        </w:rPr>
        <w:t>POP, materials</w:t>
      </w:r>
      <w:r>
        <w:rPr>
          <w:sz w:val="24"/>
          <w:szCs w:val="24"/>
        </w:rPr>
        <w:tab/>
      </w:r>
      <w:r>
        <w:rPr>
          <w:sz w:val="24"/>
          <w:szCs w:val="24"/>
        </w:rPr>
        <w:tab/>
        <w:t>class work/home</w:t>
      </w:r>
    </w:p>
    <w:p w:rsidR="00760F10" w:rsidRDefault="00760F10">
      <w:pPr>
        <w:rPr>
          <w:sz w:val="28"/>
          <w:szCs w:val="28"/>
        </w:rPr>
      </w:pPr>
      <w:r>
        <w:rPr>
          <w:sz w:val="24"/>
          <w:szCs w:val="24"/>
        </w:rPr>
        <w:t>Text, binder 5 pts</w:t>
      </w:r>
      <w:r>
        <w:rPr>
          <w:sz w:val="24"/>
          <w:szCs w:val="24"/>
        </w:rPr>
        <w:tab/>
      </w:r>
      <w:r>
        <w:rPr>
          <w:sz w:val="24"/>
          <w:szCs w:val="24"/>
        </w:rPr>
        <w:tab/>
        <w:t>work  5 pts</w:t>
      </w:r>
    </w:p>
    <w:tbl>
      <w:tblPr>
        <w:tblW w:w="0" w:type="auto"/>
        <w:tblLayout w:type="fixed"/>
        <w:tblCellMar>
          <w:left w:w="180" w:type="dxa"/>
          <w:right w:w="180" w:type="dxa"/>
        </w:tblCellMar>
        <w:tblLook w:val="0000" w:firstRow="0" w:lastRow="0" w:firstColumn="0" w:lastColumn="0" w:noHBand="0" w:noVBand="0"/>
      </w:tblPr>
      <w:tblGrid>
        <w:gridCol w:w="1875"/>
        <w:gridCol w:w="1080"/>
        <w:gridCol w:w="1680"/>
        <w:gridCol w:w="1080"/>
        <w:gridCol w:w="3495"/>
        <w:gridCol w:w="1230"/>
      </w:tblGrid>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 xml:space="preserve">        Page</w:t>
            </w:r>
          </w:p>
        </w:tc>
        <w:tc>
          <w:tcPr>
            <w:tcW w:w="1080"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Points</w:t>
            </w:r>
          </w:p>
        </w:tc>
        <w:tc>
          <w:tcPr>
            <w:tcW w:w="1680"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 xml:space="preserve">     Page</w:t>
            </w:r>
          </w:p>
        </w:tc>
        <w:tc>
          <w:tcPr>
            <w:tcW w:w="1080"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Points</w:t>
            </w:r>
          </w:p>
        </w:tc>
        <w:tc>
          <w:tcPr>
            <w:tcW w:w="349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Title</w:t>
            </w: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rPr>
                <w:sz w:val="28"/>
                <w:szCs w:val="28"/>
              </w:rPr>
            </w:pPr>
            <w:r>
              <w:rPr>
                <w:sz w:val="28"/>
                <w:szCs w:val="28"/>
              </w:rPr>
              <w:t>Points</w:t>
            </w: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2</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3</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4</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5</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6</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7</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8</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9</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10</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11</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12</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13</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14</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15</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16</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17</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18</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19</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r w:rsidR="00760F10">
        <w:tblPrEx>
          <w:tblCellMar>
            <w:top w:w="0" w:type="dxa"/>
            <w:bottom w:w="0" w:type="dxa"/>
          </w:tblCellMar>
        </w:tblPrEx>
        <w:trPr>
          <w:trHeight w:val="428"/>
        </w:trPr>
        <w:tc>
          <w:tcPr>
            <w:tcW w:w="1875" w:type="dxa"/>
            <w:tcBorders>
              <w:top w:val="single" w:sz="8" w:space="0" w:color="auto"/>
              <w:left w:val="single" w:sz="8" w:space="0" w:color="auto"/>
              <w:bottom w:val="single" w:sz="8" w:space="0" w:color="auto"/>
              <w:right w:val="nil"/>
            </w:tcBorders>
          </w:tcPr>
          <w:p w:rsidR="00760F10" w:rsidRDefault="00760F10">
            <w:pPr>
              <w:rPr>
                <w:sz w:val="28"/>
                <w:szCs w:val="28"/>
              </w:rPr>
            </w:pPr>
            <w:r>
              <w:rPr>
                <w:sz w:val="28"/>
                <w:szCs w:val="28"/>
              </w:rPr>
              <w:t>20</w:t>
            </w: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6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080"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3495" w:type="dxa"/>
            <w:tcBorders>
              <w:top w:val="single" w:sz="8" w:space="0" w:color="auto"/>
              <w:left w:val="single" w:sz="8" w:space="0" w:color="auto"/>
              <w:bottom w:val="single" w:sz="8" w:space="0" w:color="auto"/>
              <w:right w:val="nil"/>
            </w:tcBorders>
          </w:tcPr>
          <w:p w:rsidR="00760F10" w:rsidRDefault="00760F10">
            <w:pPr>
              <w:overflowPunct/>
              <w:rPr>
                <w:sz w:val="28"/>
                <w:szCs w:val="28"/>
              </w:rPr>
            </w:pPr>
          </w:p>
        </w:tc>
        <w:tc>
          <w:tcPr>
            <w:tcW w:w="1230" w:type="dxa"/>
            <w:tcBorders>
              <w:top w:val="single" w:sz="8" w:space="0" w:color="auto"/>
              <w:left w:val="single" w:sz="8" w:space="0" w:color="auto"/>
              <w:bottom w:val="single" w:sz="8" w:space="0" w:color="auto"/>
              <w:right w:val="single" w:sz="8" w:space="0" w:color="auto"/>
            </w:tcBorders>
          </w:tcPr>
          <w:p w:rsidR="00760F10" w:rsidRDefault="00760F10">
            <w:pPr>
              <w:overflowPunct/>
              <w:rPr>
                <w:sz w:val="28"/>
                <w:szCs w:val="28"/>
              </w:rPr>
            </w:pPr>
          </w:p>
        </w:tc>
      </w:tr>
    </w:tbl>
    <w:p w:rsidR="00760F10" w:rsidRDefault="00760F10">
      <w:pPr>
        <w:overflowPunct/>
        <w:rPr>
          <w:sz w:val="28"/>
          <w:szCs w:val="28"/>
        </w:rPr>
      </w:pPr>
    </w:p>
    <w:sectPr w:rsidR="00760F10" w:rsidSect="00760F10">
      <w:headerReference w:type="default" r:id="rId7"/>
      <w:footerReference w:type="default" r:id="rId8"/>
      <w:pgSz w:w="12240" w:h="15840"/>
      <w:pgMar w:top="720" w:right="720" w:bottom="84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10" w:rsidRDefault="00760F10" w:rsidP="00760F10">
      <w:r>
        <w:separator/>
      </w:r>
    </w:p>
  </w:endnote>
  <w:endnote w:type="continuationSeparator" w:id="0">
    <w:p w:rsidR="00760F10" w:rsidRDefault="00760F10" w:rsidP="0076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0" w:rsidRDefault="00760F1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10" w:rsidRDefault="00760F10" w:rsidP="00760F10">
      <w:r>
        <w:separator/>
      </w:r>
    </w:p>
  </w:footnote>
  <w:footnote w:type="continuationSeparator" w:id="0">
    <w:p w:rsidR="00760F10" w:rsidRDefault="00760F10" w:rsidP="0076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0" w:rsidRDefault="00760F1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60F10"/>
    <w:rsid w:val="00760F10"/>
    <w:rsid w:val="00D2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Lariviere</dc:creator>
  <cp:lastModifiedBy>Jacqueline Lariviere</cp:lastModifiedBy>
  <cp:revision>2</cp:revision>
  <dcterms:created xsi:type="dcterms:W3CDTF">2013-07-01T14:44:00Z</dcterms:created>
  <dcterms:modified xsi:type="dcterms:W3CDTF">2013-07-01T14:44:00Z</dcterms:modified>
</cp:coreProperties>
</file>